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219" w:rsidRDefault="009C31E5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C31E5">
        <w:rPr>
          <w:rFonts w:ascii="Times New Roman" w:hAnsi="Times New Roman" w:cs="Times New Roman"/>
          <w:b/>
          <w:sz w:val="28"/>
          <w:szCs w:val="28"/>
          <w:lang w:val="kk-KZ"/>
        </w:rPr>
        <w:t>ЗАДАНИЕ 4</w:t>
      </w:r>
    </w:p>
    <w:p w:rsidR="009C31E5" w:rsidRPr="00D95EB6" w:rsidRDefault="005C618A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7504B3">
        <w:rPr>
          <w:rFonts w:ascii="Times New Roman" w:hAnsi="Times New Roman" w:cs="Times New Roman"/>
          <w:sz w:val="28"/>
          <w:szCs w:val="28"/>
        </w:rPr>
        <w:t xml:space="preserve">Построить расчетную частотную характеристику изоляции воздушного шума каркасно-обшивной перегородки, состоящей из </w:t>
      </w:r>
      <w:r>
        <w:rPr>
          <w:rFonts w:ascii="Times New Roman" w:hAnsi="Times New Roman" w:cs="Times New Roman"/>
          <w:sz w:val="28"/>
          <w:szCs w:val="28"/>
          <w:lang w:val="kk-KZ"/>
        </w:rPr>
        <w:t>одного тонкого</w:t>
      </w:r>
      <w:r>
        <w:rPr>
          <w:rFonts w:ascii="Times New Roman" w:hAnsi="Times New Roman" w:cs="Times New Roman"/>
          <w:sz w:val="28"/>
          <w:szCs w:val="28"/>
        </w:rPr>
        <w:t xml:space="preserve"> листа</w:t>
      </w:r>
      <w:r w:rsidRPr="007504B3">
        <w:rPr>
          <w:rFonts w:ascii="Times New Roman" w:hAnsi="Times New Roman" w:cs="Times New Roman"/>
          <w:sz w:val="28"/>
          <w:szCs w:val="28"/>
        </w:rPr>
        <w:t xml:space="preserve"> по каркасу из тонкостенного металлического профиля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9C31E5" w:rsidRDefault="009C31E5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6767"/>
        <w:gridCol w:w="1307"/>
      </w:tblGrid>
      <w:tr w:rsidR="00E55C39" w:rsidTr="005A0C3D">
        <w:tc>
          <w:tcPr>
            <w:tcW w:w="1271" w:type="dxa"/>
          </w:tcPr>
          <w:p w:rsidR="00E55C39" w:rsidRDefault="00E55C39" w:rsidP="00E55C39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Вариант</w:t>
            </w:r>
          </w:p>
        </w:tc>
        <w:tc>
          <w:tcPr>
            <w:tcW w:w="6767" w:type="dxa"/>
          </w:tcPr>
          <w:p w:rsidR="00E55C39" w:rsidRDefault="00E55C39" w:rsidP="00E55C39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Вид материала</w:t>
            </w:r>
          </w:p>
        </w:tc>
        <w:tc>
          <w:tcPr>
            <w:tcW w:w="1307" w:type="dxa"/>
          </w:tcPr>
          <w:p w:rsidR="00E55C39" w:rsidRPr="00E55C39" w:rsidRDefault="00E55C39" w:rsidP="00E55C39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Толщина </w:t>
            </w:r>
            <w:r w:rsidRPr="00E55C39">
              <w:rPr>
                <w:i/>
                <w:sz w:val="28"/>
                <w:szCs w:val="28"/>
                <w:lang w:val="en-US"/>
              </w:rPr>
              <w:t>h</w:t>
            </w:r>
            <w:r w:rsidRPr="00E55C39">
              <w:rPr>
                <w:i/>
                <w:sz w:val="28"/>
                <w:szCs w:val="28"/>
                <w:lang w:val="kk-KZ"/>
              </w:rPr>
              <w:t>, мм</w:t>
            </w:r>
          </w:p>
        </w:tc>
      </w:tr>
      <w:tr w:rsidR="00E55C39" w:rsidTr="005A0C3D">
        <w:tc>
          <w:tcPr>
            <w:tcW w:w="1271" w:type="dxa"/>
          </w:tcPr>
          <w:p w:rsidR="00E55C39" w:rsidRPr="005A0C3D" w:rsidRDefault="00E55C39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6767" w:type="dxa"/>
          </w:tcPr>
          <w:p w:rsidR="00E55C39" w:rsidRPr="005A0C3D" w:rsidRDefault="00E55C39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силикатное</w:t>
            </w:r>
          </w:p>
        </w:tc>
        <w:tc>
          <w:tcPr>
            <w:tcW w:w="1307" w:type="dxa"/>
          </w:tcPr>
          <w:p w:rsidR="00E55C39" w:rsidRPr="005A0C3D" w:rsidRDefault="005A0C3D" w:rsidP="00E55C3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E55C39" w:rsidTr="005A0C3D">
        <w:tc>
          <w:tcPr>
            <w:tcW w:w="1271" w:type="dxa"/>
          </w:tcPr>
          <w:p w:rsidR="00E55C39" w:rsidRPr="005A0C3D" w:rsidRDefault="00E55C39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6767" w:type="dxa"/>
          </w:tcPr>
          <w:p w:rsidR="00E55C39" w:rsidRPr="005A0C3D" w:rsidRDefault="005A0C3D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органическое</w:t>
            </w:r>
          </w:p>
        </w:tc>
        <w:tc>
          <w:tcPr>
            <w:tcW w:w="1307" w:type="dxa"/>
          </w:tcPr>
          <w:p w:rsidR="00E55C39" w:rsidRPr="005A0C3D" w:rsidRDefault="005A0C3D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4</w:t>
            </w:r>
          </w:p>
        </w:tc>
      </w:tr>
      <w:tr w:rsidR="00E55C39" w:rsidTr="005A0C3D">
        <w:tc>
          <w:tcPr>
            <w:tcW w:w="1271" w:type="dxa"/>
          </w:tcPr>
          <w:p w:rsidR="00E55C39" w:rsidRPr="005A0C3D" w:rsidRDefault="00E55C39" w:rsidP="00E55C39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6767" w:type="dxa"/>
          </w:tcPr>
          <w:p w:rsidR="00E55C39" w:rsidRPr="005A0C3D" w:rsidRDefault="005A0C3D" w:rsidP="00E55C39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</w:t>
            </w:r>
            <w:r w:rsidRPr="005A0C3D">
              <w:rPr>
                <w:sz w:val="24"/>
                <w:szCs w:val="24"/>
              </w:rPr>
              <w:t>=1800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E55C39" w:rsidRPr="005A0C3D" w:rsidRDefault="005A0C3D" w:rsidP="00E55C3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γ=16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Гипсокартонные</w:t>
            </w:r>
            <w:r w:rsidRPr="005A0C3D">
              <w:rPr>
                <w:sz w:val="24"/>
                <w:szCs w:val="24"/>
                <w:lang w:val="kk-KZ"/>
              </w:rPr>
              <w:t xml:space="preserve">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γ=11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Гипсокартонные</w:t>
            </w:r>
            <w:r w:rsidRPr="005A0C3D">
              <w:rPr>
                <w:sz w:val="24"/>
                <w:szCs w:val="24"/>
                <w:lang w:val="kk-KZ"/>
              </w:rPr>
              <w:t xml:space="preserve">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γ=85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Древесно-стружечная плита ДСП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γ=85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16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Древесно-стружечная плита ДСП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γ=65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Твердая древесно-волокнистая плита ДВП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γ=21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5A0C3D" w:rsidTr="005A0C3D">
        <w:tc>
          <w:tcPr>
            <w:tcW w:w="1271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6767" w:type="dxa"/>
          </w:tcPr>
          <w:p w:rsidR="005A0C3D" w:rsidRP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Алюминиевые сплавы</w:t>
            </w:r>
          </w:p>
        </w:tc>
        <w:tc>
          <w:tcPr>
            <w:tcW w:w="1307" w:type="dxa"/>
          </w:tcPr>
          <w:p w:rsid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5A0C3D" w:rsidTr="005A0C3D">
        <w:tc>
          <w:tcPr>
            <w:tcW w:w="1271" w:type="dxa"/>
          </w:tcPr>
          <w:p w:rsid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6767" w:type="dxa"/>
          </w:tcPr>
          <w:p w:rsid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1307" w:type="dxa"/>
          </w:tcPr>
          <w:p w:rsidR="005A0C3D" w:rsidRDefault="005A0C3D" w:rsidP="005A0C3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силикатное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органическое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</w:t>
            </w:r>
            <w:r w:rsidRPr="005A0C3D">
              <w:rPr>
                <w:sz w:val="24"/>
                <w:szCs w:val="24"/>
              </w:rPr>
              <w:t>=1800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γ=16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Гипсокартонные</w:t>
            </w:r>
            <w:r w:rsidRPr="005A0C3D">
              <w:rPr>
                <w:sz w:val="24"/>
                <w:szCs w:val="24"/>
                <w:lang w:val="kk-KZ"/>
              </w:rPr>
              <w:t xml:space="preserve">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γ=11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Гипсокартонные</w:t>
            </w:r>
            <w:r w:rsidRPr="005A0C3D">
              <w:rPr>
                <w:sz w:val="24"/>
                <w:szCs w:val="24"/>
                <w:lang w:val="kk-KZ"/>
              </w:rPr>
              <w:t xml:space="preserve">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γ=85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19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Древесно-стружечная плита ДСП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γ=85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Древесно-стружечная плита ДСП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γ=65</w:t>
            </w:r>
            <w:r w:rsidRPr="005A0C3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24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21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Твердая древесно-волокнистая плита ДВП</w:t>
            </w:r>
            <w:r w:rsidRPr="005A0C3D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18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22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</w:rPr>
            </w:pPr>
            <w:r w:rsidRPr="005A0C3D">
              <w:rPr>
                <w:sz w:val="24"/>
                <w:szCs w:val="24"/>
                <w:lang w:val="kk-KZ"/>
              </w:rPr>
              <w:t xml:space="preserve">Асбоцементные листы </w:t>
            </w:r>
            <w:r w:rsidRPr="005A0C3D">
              <w:rPr>
                <w:sz w:val="24"/>
                <w:szCs w:val="24"/>
              </w:rPr>
              <w:t xml:space="preserve">(плотность </w:t>
            </w:r>
            <w:r>
              <w:rPr>
                <w:sz w:val="24"/>
                <w:szCs w:val="24"/>
              </w:rPr>
              <w:t>γ=21</w:t>
            </w:r>
            <w:r w:rsidRPr="005A0C3D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кг/м</w:t>
            </w:r>
            <w:r>
              <w:rPr>
                <w:sz w:val="24"/>
                <w:szCs w:val="24"/>
                <w:vertAlign w:val="superscript"/>
              </w:rPr>
              <w:t>3</w:t>
            </w:r>
            <w:r w:rsidRPr="005A0C3D">
              <w:rPr>
                <w:sz w:val="24"/>
                <w:szCs w:val="24"/>
              </w:rPr>
              <w:t>)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23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Алюминиевые сплавы</w:t>
            </w:r>
          </w:p>
        </w:tc>
        <w:tc>
          <w:tcPr>
            <w:tcW w:w="1307" w:type="dxa"/>
          </w:tcPr>
          <w:p w:rsidR="00C760C5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C760C5" w:rsidTr="005A0C3D">
        <w:tc>
          <w:tcPr>
            <w:tcW w:w="1271" w:type="dxa"/>
          </w:tcPr>
          <w:p w:rsidR="00C760C5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6767" w:type="dxa"/>
          </w:tcPr>
          <w:p w:rsidR="00C760C5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1307" w:type="dxa"/>
          </w:tcPr>
          <w:p w:rsidR="00C760C5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25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силикатное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</w:tr>
      <w:tr w:rsidR="00C760C5" w:rsidTr="005A0C3D">
        <w:tc>
          <w:tcPr>
            <w:tcW w:w="1271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26</w:t>
            </w:r>
          </w:p>
        </w:tc>
        <w:tc>
          <w:tcPr>
            <w:tcW w:w="676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 w:rsidRPr="005A0C3D">
              <w:rPr>
                <w:sz w:val="24"/>
                <w:szCs w:val="24"/>
                <w:lang w:val="kk-KZ"/>
              </w:rPr>
              <w:t>Стекло органическое</w:t>
            </w:r>
          </w:p>
        </w:tc>
        <w:tc>
          <w:tcPr>
            <w:tcW w:w="1307" w:type="dxa"/>
          </w:tcPr>
          <w:p w:rsidR="00C760C5" w:rsidRPr="005A0C3D" w:rsidRDefault="00C760C5" w:rsidP="00C760C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</w:tbl>
    <w:p w:rsidR="00D95EB6" w:rsidRPr="00D95EB6" w:rsidRDefault="00D95EB6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C31E5" w:rsidRDefault="009C31E5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Частотную характеристику изоляции воздушного шума однослойной плоской тонкой ограждающей конструкцией из металла, стекла, асбоцементного листа, гипсокартонных листов </w:t>
      </w:r>
      <w:r>
        <w:rPr>
          <w:rFonts w:ascii="Times New Roman" w:hAnsi="Times New Roman" w:cs="Times New Roman"/>
          <w:sz w:val="28"/>
          <w:szCs w:val="28"/>
        </w:rPr>
        <w:t xml:space="preserve">(сухой гипсовой штукатурки) и тому подобных материалов следует определять графическим способом, изображая ее в виде ломаной линии, аналогичной линии </w:t>
      </w:r>
      <w:r>
        <w:rPr>
          <w:rFonts w:ascii="Times New Roman" w:hAnsi="Times New Roman" w:cs="Times New Roman"/>
          <w:sz w:val="28"/>
          <w:szCs w:val="28"/>
          <w:lang w:val="en-US"/>
        </w:rPr>
        <w:t>ABCD</w:t>
      </w:r>
      <w:r w:rsidRPr="009C3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на рисунке 1.</w:t>
      </w:r>
    </w:p>
    <w:p w:rsidR="009C31E5" w:rsidRPr="009C31E5" w:rsidRDefault="007D7E9E" w:rsidP="007D7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3114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1E5" w:rsidRPr="007D7E9E" w:rsidRDefault="007D7E9E" w:rsidP="007D7E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7D7E9E">
        <w:rPr>
          <w:rFonts w:ascii="Times New Roman" w:hAnsi="Times New Roman" w:cs="Times New Roman"/>
          <w:sz w:val="24"/>
          <w:szCs w:val="24"/>
          <w:lang w:val="kk-KZ"/>
        </w:rPr>
        <w:t>Рисунок 1 – Частотная характеристика изоляции воздушного шума однослойным плоским тонким ограждением</w:t>
      </w:r>
    </w:p>
    <w:p w:rsidR="007D7E9E" w:rsidRPr="007D7E9E" w:rsidRDefault="007D7E9E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D7E9E" w:rsidRPr="007D7E9E" w:rsidRDefault="007D7E9E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D7E9E">
        <w:rPr>
          <w:rFonts w:ascii="Times New Roman" w:hAnsi="Times New Roman" w:cs="Times New Roman"/>
          <w:b/>
          <w:sz w:val="28"/>
          <w:szCs w:val="28"/>
          <w:lang w:val="kk-KZ"/>
        </w:rPr>
        <w:t>Пример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7D7E9E" w:rsidRDefault="007D7E9E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C31E5" w:rsidRPr="009C31E5" w:rsidRDefault="009C31E5" w:rsidP="009C3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31E5">
        <w:rPr>
          <w:rFonts w:ascii="Times New Roman" w:hAnsi="Times New Roman" w:cs="Times New Roman"/>
          <w:sz w:val="28"/>
          <w:szCs w:val="28"/>
        </w:rPr>
        <w:t xml:space="preserve">Требуется определить частотную характеристику изоляции воздушного шума глухим металлическим витражом, остекленным одним силикатным стеклом </w:t>
      </w:r>
      <w:proofErr w:type="gramStart"/>
      <w:r w:rsidRPr="009C31E5">
        <w:rPr>
          <w:rFonts w:ascii="Times New Roman" w:hAnsi="Times New Roman" w:cs="Times New Roman"/>
          <w:sz w:val="28"/>
          <w:szCs w:val="28"/>
        </w:rPr>
        <w:t xml:space="preserve">толщиной  </w:t>
      </w:r>
      <w:smartTag w:uri="urn:schemas-microsoft-com:office:smarttags" w:element="metricconverter">
        <w:smartTagPr>
          <w:attr w:name="ProductID" w:val="6 мм"/>
        </w:smartTagPr>
        <w:r w:rsidRPr="009C31E5">
          <w:rPr>
            <w:rFonts w:ascii="Times New Roman" w:hAnsi="Times New Roman" w:cs="Times New Roman"/>
            <w:sz w:val="28"/>
            <w:szCs w:val="28"/>
          </w:rPr>
          <w:t>6</w:t>
        </w:r>
        <w:proofErr w:type="gramEnd"/>
        <w:r w:rsidRPr="009C31E5">
          <w:rPr>
            <w:rFonts w:ascii="Times New Roman" w:hAnsi="Times New Roman" w:cs="Times New Roman"/>
            <w:sz w:val="28"/>
            <w:szCs w:val="28"/>
          </w:rPr>
          <w:t xml:space="preserve"> мм</w:t>
        </w:r>
      </w:smartTag>
      <w:r w:rsidRPr="009C31E5">
        <w:rPr>
          <w:rFonts w:ascii="Times New Roman" w:hAnsi="Times New Roman" w:cs="Times New Roman"/>
          <w:sz w:val="28"/>
          <w:szCs w:val="28"/>
        </w:rPr>
        <w:t>.</w:t>
      </w:r>
    </w:p>
    <w:p w:rsidR="009C31E5" w:rsidRDefault="009C31E5" w:rsidP="009C31E5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7D7E9E" w:rsidRPr="007D7E9E" w:rsidRDefault="009C31E5" w:rsidP="009C31E5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D7E9E">
        <w:rPr>
          <w:rFonts w:ascii="Times New Roman" w:hAnsi="Times New Roman" w:cs="Times New Roman"/>
          <w:b/>
          <w:i/>
          <w:sz w:val="28"/>
          <w:szCs w:val="28"/>
        </w:rPr>
        <w:t xml:space="preserve">Решение. </w:t>
      </w:r>
    </w:p>
    <w:p w:rsidR="007D7E9E" w:rsidRDefault="007D7E9E" w:rsidP="009C31E5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9C31E5" w:rsidRDefault="009C31E5" w:rsidP="009C31E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C31E5">
        <w:rPr>
          <w:rFonts w:ascii="Times New Roman" w:hAnsi="Times New Roman" w:cs="Times New Roman"/>
          <w:sz w:val="28"/>
          <w:szCs w:val="28"/>
        </w:rPr>
        <w:t>Находим по табл</w:t>
      </w:r>
      <w:r w:rsidR="007D7E9E">
        <w:rPr>
          <w:rFonts w:ascii="Times New Roman" w:hAnsi="Times New Roman" w:cs="Times New Roman"/>
          <w:sz w:val="28"/>
          <w:szCs w:val="28"/>
        </w:rPr>
        <w:t>ице</w:t>
      </w:r>
      <w:r w:rsidRPr="009C31E5">
        <w:rPr>
          <w:rFonts w:ascii="Times New Roman" w:hAnsi="Times New Roman" w:cs="Times New Roman"/>
          <w:sz w:val="28"/>
          <w:szCs w:val="28"/>
        </w:rPr>
        <w:t xml:space="preserve"> </w:t>
      </w:r>
      <w:r w:rsidR="00D95EB6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9C31E5">
        <w:rPr>
          <w:rFonts w:ascii="Times New Roman" w:hAnsi="Times New Roman" w:cs="Times New Roman"/>
          <w:sz w:val="28"/>
          <w:szCs w:val="28"/>
        </w:rPr>
        <w:t xml:space="preserve"> координаты </w:t>
      </w:r>
      <w:proofErr w:type="gramStart"/>
      <w:r w:rsidRPr="009C31E5">
        <w:rPr>
          <w:rFonts w:ascii="Times New Roman" w:hAnsi="Times New Roman" w:cs="Times New Roman"/>
          <w:sz w:val="28"/>
          <w:szCs w:val="28"/>
        </w:rPr>
        <w:t>точек  В</w:t>
      </w:r>
      <w:proofErr w:type="gramEnd"/>
      <w:r w:rsidRPr="009C31E5">
        <w:rPr>
          <w:rFonts w:ascii="Times New Roman" w:hAnsi="Times New Roman" w:cs="Times New Roman"/>
          <w:sz w:val="28"/>
          <w:szCs w:val="28"/>
        </w:rPr>
        <w:t xml:space="preserve">  и С:</w:t>
      </w:r>
    </w:p>
    <w:p w:rsidR="007D7E9E" w:rsidRPr="009C31E5" w:rsidRDefault="007D7E9E" w:rsidP="009C31E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C31E5" w:rsidRPr="009C31E5" w:rsidRDefault="009C31E5" w:rsidP="009C31E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9C31E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9C31E5">
        <w:rPr>
          <w:rFonts w:ascii="Times New Roman" w:hAnsi="Times New Roman" w:cs="Times New Roman"/>
          <w:sz w:val="28"/>
          <w:szCs w:val="28"/>
        </w:rPr>
        <w:t xml:space="preserve"> = 6000/6 = 1000 Гц; </w:t>
      </w:r>
      <w:r w:rsidR="007D7E9E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C31E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r w:rsidRPr="009C31E5">
        <w:rPr>
          <w:rFonts w:ascii="Times New Roman" w:hAnsi="Times New Roman" w:cs="Times New Roman"/>
          <w:sz w:val="28"/>
          <w:szCs w:val="28"/>
        </w:rPr>
        <w:t xml:space="preserve"> = 35 дБ.</w:t>
      </w:r>
    </w:p>
    <w:p w:rsidR="009C31E5" w:rsidRDefault="009C31E5" w:rsidP="009C31E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9C31E5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gramEnd"/>
      <w:r w:rsidRPr="009C31E5">
        <w:rPr>
          <w:rFonts w:ascii="Times New Roman" w:hAnsi="Times New Roman" w:cs="Times New Roman"/>
          <w:sz w:val="28"/>
          <w:szCs w:val="28"/>
        </w:rPr>
        <w:t xml:space="preserve"> = 12000/6 = 2000 Гц; </w:t>
      </w:r>
      <w:r w:rsidR="007D7E9E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C31E5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9C31E5">
        <w:rPr>
          <w:rFonts w:ascii="Times New Roman" w:hAnsi="Times New Roman" w:cs="Times New Roman"/>
          <w:sz w:val="28"/>
          <w:szCs w:val="28"/>
        </w:rPr>
        <w:t xml:space="preserve"> = 29 дБ.</w:t>
      </w:r>
    </w:p>
    <w:p w:rsidR="007D7E9E" w:rsidRPr="007D7E9E" w:rsidRDefault="007D7E9E" w:rsidP="001776D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Значения </w:t>
      </w:r>
      <w:proofErr w:type="spellStart"/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9C31E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 </w:t>
      </w:r>
      <w:proofErr w:type="gramStart"/>
      <w:r w:rsidRPr="007D7E9E"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C31E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proofErr w:type="gramEnd"/>
      <w:r w:rsidRPr="009C31E5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округляются до ближайшей среднегеометрической частоты 1/3 октавной полосы</w:t>
      </w:r>
      <w:r w:rsidR="00D95EB6">
        <w:rPr>
          <w:rFonts w:ascii="Times New Roman" w:hAnsi="Times New Roman" w:cs="Times New Roman"/>
          <w:sz w:val="28"/>
          <w:szCs w:val="28"/>
          <w:lang w:val="kk-KZ"/>
        </w:rPr>
        <w:t>, по таблице 3</w:t>
      </w:r>
      <w:r>
        <w:rPr>
          <w:rFonts w:ascii="Times New Roman" w:hAnsi="Times New Roman" w:cs="Times New Roman"/>
          <w:sz w:val="28"/>
          <w:szCs w:val="28"/>
        </w:rPr>
        <w:t>)</w:t>
      </w:r>
      <w:r w:rsidR="001776DA">
        <w:rPr>
          <w:rFonts w:ascii="Times New Roman" w:hAnsi="Times New Roman" w:cs="Times New Roman"/>
          <w:sz w:val="28"/>
          <w:szCs w:val="28"/>
        </w:rPr>
        <w:t>.</w:t>
      </w:r>
    </w:p>
    <w:p w:rsidR="007D7E9E" w:rsidRDefault="007D7E9E" w:rsidP="007D7E9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7E9E" w:rsidRPr="007D7E9E" w:rsidRDefault="00D95EB6" w:rsidP="007D7E9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2</w:t>
      </w:r>
    </w:p>
    <w:p w:rsidR="007D7E9E" w:rsidRPr="009C31E5" w:rsidRDefault="007D7E9E" w:rsidP="007D7E9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600" cy="35718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DA" w:rsidRDefault="00D95EB6" w:rsidP="001776DA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7"/>
        <w:gridCol w:w="4578"/>
      </w:tblGrid>
      <w:tr w:rsidR="001776DA" w:rsidRPr="000665A6" w:rsidTr="00F05A5D">
        <w:trPr>
          <w:trHeight w:val="15"/>
        </w:trPr>
        <w:tc>
          <w:tcPr>
            <w:tcW w:w="5174" w:type="dxa"/>
            <w:hideMark/>
          </w:tcPr>
          <w:p w:rsidR="001776DA" w:rsidRPr="000665A6" w:rsidRDefault="001776DA" w:rsidP="00F05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174" w:type="dxa"/>
            <w:hideMark/>
          </w:tcPr>
          <w:p w:rsidR="001776DA" w:rsidRPr="000665A6" w:rsidRDefault="001776DA" w:rsidP="00F05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Среднегеометрическая частота 1/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3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-октавной полосы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Границы </w:t>
            </w:r>
            <w:r w:rsidRPr="000665A6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8"/>
                <w:szCs w:val="28"/>
                <w:lang w:val="en-US" w:eastAsia="ru-RU"/>
              </w:rPr>
              <w:t>1/3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-октавной полосы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45-56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57-70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71-88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89-111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112-140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141-176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177-222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223-280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1776DA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1776DA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1776DA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1776DA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281-353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354-445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446-561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562-707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708-890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891-1122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1123-1414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1415-1782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1783-2244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2245-2828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2829-3563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3564-4489</w:t>
            </w:r>
          </w:p>
        </w:tc>
      </w:tr>
      <w:tr w:rsidR="001776DA" w:rsidRPr="000665A6" w:rsidTr="00F05A5D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776DA" w:rsidRPr="000665A6" w:rsidRDefault="001776DA" w:rsidP="00F05A5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4490-5657</w:t>
            </w:r>
          </w:p>
        </w:tc>
      </w:tr>
    </w:tbl>
    <w:p w:rsidR="009C31E5" w:rsidRPr="009C31E5" w:rsidRDefault="001776DA" w:rsidP="001776DA">
      <w:pPr>
        <w:spacing w:line="240" w:lineRule="auto"/>
        <w:ind w:firstLine="1"/>
        <w:jc w:val="both"/>
        <w:rPr>
          <w:rFonts w:ascii="Times New Roman" w:hAnsi="Times New Roman" w:cs="Times New Roman"/>
          <w:sz w:val="28"/>
          <w:szCs w:val="28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lastRenderedPageBreak/>
        <w:br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9C31E5" w:rsidRPr="009C31E5">
        <w:rPr>
          <w:rFonts w:ascii="Times New Roman" w:hAnsi="Times New Roman" w:cs="Times New Roman"/>
          <w:sz w:val="28"/>
          <w:szCs w:val="28"/>
        </w:rPr>
        <w:t>Строим частотну</w:t>
      </w:r>
      <w:r>
        <w:rPr>
          <w:rFonts w:ascii="Times New Roman" w:hAnsi="Times New Roman" w:cs="Times New Roman"/>
          <w:sz w:val="28"/>
          <w:szCs w:val="28"/>
        </w:rPr>
        <w:t xml:space="preserve">ю характеристику, </w:t>
      </w:r>
      <w:r w:rsidR="00DB7710">
        <w:rPr>
          <w:rFonts w:ascii="Times New Roman" w:hAnsi="Times New Roman" w:cs="Times New Roman"/>
          <w:sz w:val="28"/>
          <w:szCs w:val="28"/>
        </w:rPr>
        <w:t xml:space="preserve">соответственно рисунку 1. По найденным координатам точек В и С выставляем на графике эти точки. Далее, </w:t>
      </w:r>
      <w:r w:rsidR="009C31E5" w:rsidRPr="009C31E5">
        <w:rPr>
          <w:rFonts w:ascii="Times New Roman" w:hAnsi="Times New Roman" w:cs="Times New Roman"/>
          <w:sz w:val="28"/>
          <w:szCs w:val="28"/>
        </w:rPr>
        <w:t xml:space="preserve">из точки В проводим влево отрезок ВА с наклоном 4,5 дБ на октаву, а из точки С вправо отрезок </w:t>
      </w:r>
      <w:r w:rsidR="009C31E5" w:rsidRPr="009C31E5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="009C31E5" w:rsidRPr="009C31E5">
        <w:rPr>
          <w:rFonts w:ascii="Times New Roman" w:hAnsi="Times New Roman" w:cs="Times New Roman"/>
          <w:sz w:val="28"/>
          <w:szCs w:val="28"/>
        </w:rPr>
        <w:t xml:space="preserve"> с наклоном 7,5 дБ на октаву (см. рис.</w:t>
      </w:r>
      <w:r w:rsidR="008B1D99">
        <w:rPr>
          <w:rFonts w:ascii="Times New Roman" w:hAnsi="Times New Roman" w:cs="Times New Roman"/>
          <w:sz w:val="28"/>
          <w:szCs w:val="28"/>
        </w:rPr>
        <w:t xml:space="preserve"> </w:t>
      </w:r>
      <w:r w:rsidR="008B1D99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9C31E5" w:rsidRPr="009C31E5">
        <w:rPr>
          <w:rFonts w:ascii="Times New Roman" w:hAnsi="Times New Roman" w:cs="Times New Roman"/>
          <w:sz w:val="28"/>
          <w:szCs w:val="28"/>
        </w:rPr>
        <w:t>).</w:t>
      </w:r>
    </w:p>
    <w:p w:rsidR="009C31E5" w:rsidRPr="009C31E5" w:rsidRDefault="009C31E5" w:rsidP="009C31E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31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E14649" wp14:editId="30524D7D">
            <wp:extent cx="5153025" cy="2914650"/>
            <wp:effectExtent l="0" t="0" r="9525" b="0"/>
            <wp:docPr id="2" name="Рисунок 2" descr="рис к пример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 к пример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6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1E5" w:rsidRPr="009C31E5" w:rsidRDefault="009C31E5" w:rsidP="009C31E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31E5">
        <w:rPr>
          <w:rFonts w:ascii="Times New Roman" w:hAnsi="Times New Roman" w:cs="Times New Roman"/>
          <w:sz w:val="28"/>
          <w:szCs w:val="28"/>
        </w:rPr>
        <w:t xml:space="preserve">Рис.3.  Расчетная частотная характеристика </w:t>
      </w:r>
    </w:p>
    <w:p w:rsidR="009C31E5" w:rsidRPr="009C31E5" w:rsidRDefault="009C31E5" w:rsidP="009C31E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C31E5" w:rsidRPr="009C31E5" w:rsidRDefault="009C31E5" w:rsidP="009C31E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31E5">
        <w:rPr>
          <w:rFonts w:ascii="Times New Roman" w:hAnsi="Times New Roman" w:cs="Times New Roman"/>
          <w:b/>
          <w:sz w:val="28"/>
          <w:szCs w:val="28"/>
        </w:rPr>
        <w:t xml:space="preserve"> Вывод</w:t>
      </w:r>
      <w:r w:rsidRPr="009C31E5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9C31E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C31E5">
        <w:rPr>
          <w:rFonts w:ascii="Times New Roman" w:hAnsi="Times New Roman" w:cs="Times New Roman"/>
          <w:sz w:val="28"/>
          <w:szCs w:val="28"/>
        </w:rPr>
        <w:t xml:space="preserve"> нормируемом диапазоне частот изоляция воздушного шума витражом составляет:</w:t>
      </w:r>
    </w:p>
    <w:tbl>
      <w:tblPr>
        <w:tblpPr w:leftFromText="180" w:rightFromText="180" w:vertAnchor="text" w:horzAnchor="margin" w:tblpXSpec="center" w:tblpY="53"/>
        <w:tblW w:w="103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708"/>
        <w:gridCol w:w="708"/>
        <w:gridCol w:w="708"/>
        <w:gridCol w:w="708"/>
        <w:gridCol w:w="708"/>
        <w:gridCol w:w="708"/>
      </w:tblGrid>
      <w:tr w:rsidR="00DB7710" w:rsidRPr="000665A6" w:rsidTr="00DB7710">
        <w:trPr>
          <w:trHeight w:val="15"/>
        </w:trPr>
        <w:tc>
          <w:tcPr>
            <w:tcW w:w="460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DB7710" w:rsidRPr="000665A6" w:rsidRDefault="00DB7710" w:rsidP="00DB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B7710" w:rsidRPr="00AC0775" w:rsidTr="00DB7710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f</w:t>
            </w: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Гц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3150</w:t>
            </w:r>
          </w:p>
        </w:tc>
      </w:tr>
      <w:tr w:rsidR="00DB7710" w:rsidRPr="00AC0775" w:rsidTr="00DB7710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C0775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R</w:t>
            </w:r>
            <w:r w:rsidRPr="00AC0775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дБ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3,05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B7710" w:rsidRPr="00AC0775" w:rsidRDefault="00DB7710" w:rsidP="00DB7710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34</w:t>
            </w:r>
          </w:p>
        </w:tc>
      </w:tr>
    </w:tbl>
    <w:p w:rsidR="00AC0775" w:rsidRPr="000665A6" w:rsidRDefault="00AC0775" w:rsidP="00AC0775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9C31E5" w:rsidRPr="00AC0775" w:rsidRDefault="009C31E5" w:rsidP="009C31E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31E5" w:rsidRPr="009C31E5" w:rsidRDefault="009C31E5" w:rsidP="009C31E5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9C31E5" w:rsidRPr="009C3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5C7"/>
    <w:rsid w:val="000C11C6"/>
    <w:rsid w:val="001603D0"/>
    <w:rsid w:val="001776DA"/>
    <w:rsid w:val="002A65C7"/>
    <w:rsid w:val="005A0C3D"/>
    <w:rsid w:val="005C618A"/>
    <w:rsid w:val="007D7E9E"/>
    <w:rsid w:val="008B1D99"/>
    <w:rsid w:val="009C31E5"/>
    <w:rsid w:val="00AC0775"/>
    <w:rsid w:val="00C760C5"/>
    <w:rsid w:val="00CF083E"/>
    <w:rsid w:val="00D95EB6"/>
    <w:rsid w:val="00DB7710"/>
    <w:rsid w:val="00E31219"/>
    <w:rsid w:val="00E5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11EC2F-D854-4C01-BA95-7DE7F031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31E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2021-03-29T04:38:00Z</dcterms:created>
  <dcterms:modified xsi:type="dcterms:W3CDTF">2021-03-29T05:35:00Z</dcterms:modified>
</cp:coreProperties>
</file>